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r w:rsidRPr="00D477C4">
        <w:rPr>
          <w:rFonts w:ascii="Arial" w:eastAsia="Times New Roman" w:hAnsi="Arial" w:cs="Arial"/>
          <w:b/>
          <w:bCs/>
          <w:sz w:val="24"/>
          <w:szCs w:val="24"/>
          <w:u w:val="single"/>
          <w:lang w:eastAsia="tr-TR"/>
        </w:rPr>
        <w:t>EK BİLGİ:</w:t>
      </w:r>
    </w:p>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r w:rsidRPr="00D477C4">
        <w:rPr>
          <w:rFonts w:ascii="Arial" w:eastAsia="Times New Roman" w:hAnsi="Arial" w:cs="Arial"/>
          <w:b/>
          <w:bCs/>
          <w:sz w:val="24"/>
          <w:szCs w:val="24"/>
          <w:u w:val="single"/>
          <w:lang w:eastAsia="tr-TR"/>
        </w:rPr>
        <w:t>1-) Tüm ortakların toplantıya katılmadığı hâllerde çağrı usulü:</w:t>
      </w:r>
      <w:r w:rsidRPr="00D477C4">
        <w:rPr>
          <w:rFonts w:ascii="Arial" w:eastAsia="Times New Roman" w:hAnsi="Arial" w:cs="Arial"/>
          <w:sz w:val="24"/>
          <w:szCs w:val="24"/>
          <w:lang w:eastAsia="tr-TR"/>
        </w:rPr>
        <w:t> Genel kurul, müdürler tarafından, toplantı gününden en az on beş gün (ilan ve toplantı günleri hariç) önce toplantıya çağrılır. Şirket sözleşmesi, bu süreyi uzatabilir veya on güne kadar kısaltabilir (TTK m. 617/2). Genel kurul, toplantıya şirket sözleşmesinde gösterilen şekilde - gerekiyorsa şirketin internet sitesinde – ve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 (TTK m. 617/3, TTK m. 414).</w:t>
      </w:r>
    </w:p>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r w:rsidRPr="00D477C4">
        <w:rPr>
          <w:rFonts w:ascii="Arial" w:eastAsia="Times New Roman" w:hAnsi="Arial" w:cs="Arial"/>
          <w:b/>
          <w:bCs/>
          <w:sz w:val="24"/>
          <w:szCs w:val="24"/>
          <w:u w:val="single"/>
          <w:lang w:eastAsia="tr-TR"/>
        </w:rPr>
        <w:t>Buna göre, tüm ortakların toplantıya katılmadığı hâllerde tescil müracaatına</w:t>
      </w:r>
      <w:r w:rsidRPr="00D477C4">
        <w:rPr>
          <w:rFonts w:ascii="Arial" w:eastAsia="Times New Roman" w:hAnsi="Arial" w:cs="Arial"/>
          <w:sz w:val="24"/>
          <w:szCs w:val="24"/>
          <w:lang w:eastAsia="tr-TR"/>
        </w:rPr>
        <w:t>, davet ilanına ait Türkiye Ticaret Sicili Gazetesi sureti ile iadeli taahhütlü mektuba ait belgeler eklenmelidir. Ayrıca şirket sözleşmesinde özel çağrı usulü var ise bu usule ilişkin belgeler de eklenmelidir.</w:t>
      </w:r>
    </w:p>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p>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r w:rsidRPr="00D477C4">
        <w:rPr>
          <w:rFonts w:ascii="Arial" w:eastAsia="Times New Roman" w:hAnsi="Arial" w:cs="Arial"/>
          <w:b/>
          <w:bCs/>
          <w:sz w:val="24"/>
          <w:szCs w:val="24"/>
          <w:u w:val="single"/>
          <w:lang w:eastAsia="tr-TR"/>
        </w:rPr>
        <w:t>2-) Tüzel kişi ortağın bulunması hâlinde, genel kurul kararı tüzel kişi ortağın unvanı altında vekâleten / temsilen olduğu belirtilmek suretiyle, imzalayanın adı – soyadı da yazılarak imzalanmalıdır.</w:t>
      </w:r>
    </w:p>
    <w:p w:rsidR="00D477C4" w:rsidRPr="00D477C4" w:rsidRDefault="00D477C4" w:rsidP="00D477C4">
      <w:pPr>
        <w:numPr>
          <w:ilvl w:val="0"/>
          <w:numId w:val="30"/>
        </w:numPr>
        <w:shd w:val="clear" w:color="auto" w:fill="FFFFFF"/>
        <w:spacing w:after="0" w:line="240" w:lineRule="auto"/>
        <w:ind w:left="0"/>
        <w:jc w:val="both"/>
        <w:rPr>
          <w:rFonts w:ascii="Arial" w:eastAsia="Times New Roman" w:hAnsi="Arial" w:cs="Arial"/>
          <w:sz w:val="27"/>
          <w:szCs w:val="27"/>
          <w:lang w:eastAsia="tr-TR"/>
        </w:rPr>
      </w:pPr>
      <w:r w:rsidRPr="00D477C4">
        <w:rPr>
          <w:rFonts w:ascii="Arial" w:eastAsia="Times New Roman" w:hAnsi="Arial" w:cs="Arial"/>
          <w:sz w:val="24"/>
          <w:szCs w:val="24"/>
          <w:lang w:eastAsia="tr-TR"/>
        </w:rPr>
        <w:t>Karar vekâleten imzalanıyorsa, tüzel kişi ortak adına oy kullanmaya, kararları kabule veya redde, kararları imzalamaya yetkili olduğunu gösteren noter onaylı vekâletname aslının Müdürlüğümüze ibraz edilmesi gerekmektedir. </w:t>
      </w:r>
    </w:p>
    <w:p w:rsidR="00D477C4" w:rsidRPr="00D477C4" w:rsidRDefault="00D477C4" w:rsidP="00D477C4">
      <w:pPr>
        <w:numPr>
          <w:ilvl w:val="0"/>
          <w:numId w:val="31"/>
        </w:numPr>
        <w:shd w:val="clear" w:color="auto" w:fill="FFFFFF"/>
        <w:spacing w:after="0" w:line="240" w:lineRule="auto"/>
        <w:ind w:left="0"/>
        <w:jc w:val="both"/>
        <w:rPr>
          <w:rFonts w:ascii="Arial" w:eastAsia="Times New Roman" w:hAnsi="Arial" w:cs="Arial"/>
          <w:sz w:val="27"/>
          <w:szCs w:val="27"/>
          <w:lang w:eastAsia="tr-TR"/>
        </w:rPr>
      </w:pPr>
      <w:r w:rsidRPr="00D477C4">
        <w:rPr>
          <w:rFonts w:ascii="Arial" w:eastAsia="Times New Roman" w:hAnsi="Arial" w:cs="Arial"/>
          <w:sz w:val="24"/>
          <w:szCs w:val="24"/>
          <w:lang w:eastAsia="tr-TR"/>
        </w:rPr>
        <w:t>Tüzel kişi ortak, yabancı uyruklu ve karar temsilen yasal temsilcisi tarafından imzalanıyorsa; yasal temsilcinin yetkilerini de gösteren tüzel kişi ortağın sicil kayıtlarını içeren belgenin Müdürlüğümüze ibraz edilmesi gerekmektedir. Bu belgenin, tüzel kişi ortağın tabii bulunduğu ülkedeki Türkiye Cumhuriyeti Konsolosluğu tarafından veya Yabancı Resmi Belgelerin Tasdiki Mecburiyetinin Kaldırılması Sözleşmesi hükümlerine göre onaylanmış ve noter onaylı Türkçe çevirisinin yaptırılmış olması gereklidir.</w:t>
      </w:r>
    </w:p>
    <w:p w:rsidR="00D477C4" w:rsidRPr="00D477C4" w:rsidRDefault="00D477C4" w:rsidP="00D477C4">
      <w:pPr>
        <w:numPr>
          <w:ilvl w:val="0"/>
          <w:numId w:val="32"/>
        </w:numPr>
        <w:shd w:val="clear" w:color="auto" w:fill="FFFFFF"/>
        <w:spacing w:after="0" w:line="240" w:lineRule="auto"/>
        <w:ind w:left="0"/>
        <w:jc w:val="both"/>
        <w:rPr>
          <w:rFonts w:ascii="Arial" w:eastAsia="Times New Roman" w:hAnsi="Arial" w:cs="Arial"/>
          <w:sz w:val="27"/>
          <w:szCs w:val="27"/>
          <w:lang w:eastAsia="tr-TR"/>
        </w:rPr>
      </w:pPr>
      <w:proofErr w:type="gramStart"/>
      <w:r w:rsidRPr="00D477C4">
        <w:rPr>
          <w:rFonts w:ascii="Arial" w:eastAsia="Times New Roman" w:hAnsi="Arial" w:cs="Arial"/>
          <w:sz w:val="24"/>
          <w:szCs w:val="24"/>
          <w:lang w:eastAsia="tr-TR"/>
        </w:rPr>
        <w:t>Tüzel kişi ortak, yabancı uyruklu ve karar vekâleten imzalanıyorsa; güncel sicil kayıtlarını içeren belge yanında tüzel kişi ortak adına oy kullanmaya, kararları kabule veya redde, kararları imzalamaya yetkili olunduğunu gösteren vekâletnamenin de ibraz edilmesi ve bu belgelerin, tüzel kişi ortağın tabii bulunduğu ülkedeki Türkiye Cumhuriyeti Konsolosluğu tarafından veya Yabancı Resmi Belgelerin Tasdiki Mecburiyetinin Kaldırılması Sözleşmesi hükümlerine göre onaylanmış ve noter onaylı Türkçe çevirisinin yaptırılmış olması gereklidir.</w:t>
      </w:r>
      <w:proofErr w:type="gramEnd"/>
    </w:p>
    <w:p w:rsidR="00D477C4" w:rsidRPr="00D477C4" w:rsidRDefault="00D477C4" w:rsidP="00D477C4">
      <w:pPr>
        <w:shd w:val="clear" w:color="auto" w:fill="FFFFFF"/>
        <w:spacing w:after="0" w:line="240" w:lineRule="auto"/>
        <w:jc w:val="both"/>
        <w:rPr>
          <w:rFonts w:ascii="Arial" w:eastAsia="Times New Roman" w:hAnsi="Arial" w:cs="Arial"/>
          <w:sz w:val="24"/>
          <w:szCs w:val="24"/>
          <w:lang w:eastAsia="tr-TR"/>
        </w:rPr>
      </w:pPr>
      <w:r w:rsidRPr="00D477C4">
        <w:rPr>
          <w:rFonts w:ascii="Arial" w:eastAsia="Times New Roman" w:hAnsi="Arial" w:cs="Arial"/>
          <w:b/>
          <w:bCs/>
          <w:sz w:val="24"/>
          <w:szCs w:val="24"/>
          <w:lang w:eastAsia="tr-TR"/>
        </w:rPr>
        <w:t>3-)</w:t>
      </w:r>
      <w:r w:rsidRPr="00D477C4">
        <w:rPr>
          <w:rFonts w:ascii="Arial" w:eastAsia="Times New Roman" w:hAnsi="Arial" w:cs="Arial"/>
          <w:sz w:val="24"/>
          <w:szCs w:val="24"/>
          <w:lang w:eastAsia="tr-TR"/>
        </w:rPr>
        <w:t> Reşit olmayan şirket ortağının anne ve babasının ya da anne/babadan herhangi birisinin şirkete ortak olması hâlinde reşit olmayan ortak için mahkemeden alınmış kayyım atama kararı ibraz edilmeli, karar küçük adına kayyım tarafından imzalanmalıdır.</w:t>
      </w:r>
    </w:p>
    <w:p w:rsidR="00D477C4" w:rsidRDefault="00D477C4" w:rsidP="00D17B79">
      <w:pPr>
        <w:spacing w:after="0" w:line="240" w:lineRule="auto"/>
        <w:rPr>
          <w:rFonts w:ascii="Times New Roman" w:eastAsia="Times New Roman" w:hAnsi="Times New Roman" w:cs="Times New Roman"/>
          <w:sz w:val="24"/>
          <w:szCs w:val="24"/>
          <w:lang w:eastAsia="tr-TR"/>
        </w:rPr>
      </w:pPr>
    </w:p>
    <w:p w:rsidR="00D477C4" w:rsidRDefault="00D477C4" w:rsidP="00D17B79">
      <w:pPr>
        <w:spacing w:after="0" w:line="240" w:lineRule="auto"/>
        <w:rPr>
          <w:rFonts w:ascii="Times New Roman" w:eastAsia="Times New Roman" w:hAnsi="Times New Roman" w:cs="Times New Roman"/>
          <w:sz w:val="24"/>
          <w:szCs w:val="24"/>
          <w:lang w:eastAsia="tr-TR"/>
        </w:rPr>
      </w:pPr>
    </w:p>
    <w:p w:rsidR="00D17B79" w:rsidRPr="00D17B79" w:rsidRDefault="00107C52" w:rsidP="00D17B79">
      <w:pPr>
        <w:spacing w:after="0" w:line="240" w:lineRule="auto"/>
        <w:rPr>
          <w:rFonts w:ascii="Times New Roman" w:eastAsia="Times New Roman" w:hAnsi="Times New Roman" w:cs="Times New Roman"/>
          <w:sz w:val="24"/>
          <w:szCs w:val="24"/>
          <w:lang w:eastAsia="tr-TR"/>
        </w:rPr>
      </w:pPr>
      <w:hyperlink r:id="rId6" w:history="1">
        <w:r w:rsidR="00D17B79" w:rsidRPr="00D17B79">
          <w:rPr>
            <w:rFonts w:ascii="Arial" w:eastAsia="Times New Roman" w:hAnsi="Arial" w:cs="Arial"/>
            <w:b/>
            <w:bCs/>
            <w:color w:val="015B65"/>
            <w:sz w:val="30"/>
            <w:szCs w:val="30"/>
            <w:u w:val="single"/>
            <w:shd w:val="clear" w:color="auto" w:fill="FFFFFF"/>
            <w:lang w:eastAsia="tr-TR"/>
          </w:rPr>
          <w:t>Limited Şirket Kuruluş İşlemi</w:t>
        </w:r>
      </w:hyperlink>
    </w:p>
    <w:p w:rsidR="00D17B79" w:rsidRDefault="00D17B79" w:rsidP="00D17B79">
      <w:pPr>
        <w:spacing w:after="0" w:line="240" w:lineRule="auto"/>
        <w:jc w:val="both"/>
        <w:rPr>
          <w:rStyle w:val="Gl"/>
          <w:rFonts w:ascii="Arial" w:hAnsi="Arial" w:cs="Arial"/>
          <w:color w:val="FF0000"/>
          <w:shd w:val="clear" w:color="auto" w:fill="FFFFFF"/>
        </w:rPr>
      </w:pPr>
      <w:proofErr w:type="spellStart"/>
      <w:r>
        <w:rPr>
          <w:rStyle w:val="Gl"/>
          <w:rFonts w:ascii="Arial" w:hAnsi="Arial" w:cs="Arial"/>
          <w:color w:val="FF0000"/>
          <w:shd w:val="clear" w:color="auto" w:fill="FFFFFF"/>
        </w:rPr>
        <w:t>MERSİS’ten</w:t>
      </w:r>
      <w:proofErr w:type="spellEnd"/>
      <w:r>
        <w:rPr>
          <w:rStyle w:val="Gl"/>
          <w:rFonts w:ascii="Arial" w:hAnsi="Arial" w:cs="Arial"/>
          <w:color w:val="FF0000"/>
          <w:shd w:val="clear" w:color="auto" w:fill="FFFFFF"/>
        </w:rPr>
        <w:t xml:space="preserve"> başvuru yapılarak talep numarası alınmalı ve gerekli evraklar ile birlikte başvuru yapılmalıdır.</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1-) </w:t>
      </w:r>
      <w:hyperlink r:id="rId7" w:tgtFrame="_blank" w:history="1">
        <w:r w:rsidRPr="00D17B79">
          <w:rPr>
            <w:rFonts w:ascii="Arial" w:eastAsia="Times New Roman" w:hAnsi="Arial" w:cs="Arial"/>
            <w:color w:val="007BFF"/>
            <w:sz w:val="24"/>
            <w:szCs w:val="24"/>
            <w:u w:val="single"/>
            <w:lang w:eastAsia="tr-TR"/>
          </w:rPr>
          <w:t>Dilekçe</w:t>
        </w:r>
      </w:hyperlink>
    </w:p>
    <w:p w:rsidR="00D17B79" w:rsidRPr="00D17B79" w:rsidRDefault="00D17B79" w:rsidP="00D17B79">
      <w:pPr>
        <w:numPr>
          <w:ilvl w:val="0"/>
          <w:numId w:val="1"/>
        </w:numPr>
        <w:spacing w:after="0" w:line="240" w:lineRule="auto"/>
        <w:ind w:left="0"/>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Şirket müdürlerinin tamamı tarafından imzalanmalı; şirketin bağlı olacağı vergi dairesi belirtilmeli, ekindeki evrak dökümünü içermelidir.</w:t>
      </w:r>
    </w:p>
    <w:p w:rsidR="00D17B79" w:rsidRPr="00AA561A" w:rsidRDefault="00D17B79" w:rsidP="00D17B79">
      <w:pPr>
        <w:numPr>
          <w:ilvl w:val="0"/>
          <w:numId w:val="2"/>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Dilekçede; şirketin unvanı, sermayesi, merkezi, açılış tarihi ve bu tarihteki gerçek faaliyetinin konusu NACE koduyla birlikte açıkça gösterilmeli ve bu bilgilerin doğru </w:t>
      </w:r>
      <w:r w:rsidRPr="00D17B79">
        <w:rPr>
          <w:rFonts w:ascii="Arial" w:eastAsia="Times New Roman" w:hAnsi="Arial" w:cs="Arial"/>
          <w:color w:val="0D0D0D"/>
          <w:sz w:val="24"/>
          <w:szCs w:val="24"/>
          <w:lang w:eastAsia="tr-TR"/>
        </w:rPr>
        <w:lastRenderedPageBreak/>
        <w:t>olduğu, aksinin tespit edilmesi durumunda sorumluluğun dilekçeyi imzalayan kişi ya da kişilere ait olduğu yazılmalıdır (Ticaret Sicili Yönetmeliği m. 24/1).</w:t>
      </w:r>
    </w:p>
    <w:p w:rsidR="00AA561A" w:rsidRPr="00D17B79" w:rsidRDefault="00AA561A" w:rsidP="00AA561A">
      <w:pPr>
        <w:spacing w:after="0" w:line="240" w:lineRule="auto"/>
        <w:jc w:val="both"/>
        <w:rPr>
          <w:rFonts w:ascii="Times New Roman" w:eastAsia="Times New Roman" w:hAnsi="Times New Roman" w:cs="Times New Roman"/>
          <w:color w:val="0D0D0D"/>
          <w:sz w:val="27"/>
          <w:szCs w:val="27"/>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2-) </w:t>
      </w:r>
      <w:hyperlink r:id="rId8" w:tgtFrame="_blank" w:history="1">
        <w:r w:rsidRPr="00D17B79">
          <w:rPr>
            <w:rFonts w:ascii="Arial" w:eastAsia="Times New Roman" w:hAnsi="Arial" w:cs="Arial"/>
            <w:color w:val="007BFF"/>
            <w:sz w:val="24"/>
            <w:szCs w:val="24"/>
            <w:u w:val="single"/>
            <w:lang w:eastAsia="tr-TR"/>
          </w:rPr>
          <w:t>Oda kayıt beyannamesi</w:t>
        </w:r>
      </w:hyperlink>
    </w:p>
    <w:p w:rsidR="00D17B79" w:rsidRPr="00AA561A" w:rsidRDefault="00D17B79" w:rsidP="00D17B79">
      <w:pPr>
        <w:numPr>
          <w:ilvl w:val="0"/>
          <w:numId w:val="3"/>
        </w:numPr>
        <w:spacing w:after="0" w:line="240" w:lineRule="auto"/>
        <w:ind w:left="0"/>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Yetkililerce imzalanmalı, ortakların fotoğrafları bulunmalıdır.</w:t>
      </w:r>
    </w:p>
    <w:p w:rsidR="00AA561A" w:rsidRPr="00D17B79" w:rsidRDefault="00AA561A" w:rsidP="00AA561A">
      <w:pPr>
        <w:spacing w:after="0" w:line="240" w:lineRule="auto"/>
        <w:jc w:val="both"/>
        <w:rPr>
          <w:rFonts w:ascii="Times New Roman" w:eastAsia="Times New Roman" w:hAnsi="Times New Roman" w:cs="Times New Roman"/>
          <w:color w:val="0D0D0D"/>
          <w:sz w:val="24"/>
          <w:szCs w:val="24"/>
          <w:lang w:eastAsia="tr-TR"/>
        </w:rPr>
      </w:pPr>
    </w:p>
    <w:p w:rsidR="00D17B79" w:rsidRDefault="006B79B0" w:rsidP="00D17B79">
      <w:pPr>
        <w:spacing w:after="0" w:line="240" w:lineRule="auto"/>
        <w:jc w:val="both"/>
        <w:rPr>
          <w:rFonts w:ascii="Arial" w:eastAsia="Times New Roman" w:hAnsi="Arial" w:cs="Arial"/>
          <w:color w:val="0D0D0D"/>
          <w:sz w:val="24"/>
          <w:szCs w:val="24"/>
          <w:lang w:eastAsia="tr-TR"/>
        </w:rPr>
      </w:pPr>
      <w:r>
        <w:rPr>
          <w:rFonts w:ascii="Arial" w:eastAsia="Times New Roman" w:hAnsi="Arial" w:cs="Arial"/>
          <w:color w:val="0D0D0D"/>
          <w:sz w:val="24"/>
          <w:szCs w:val="24"/>
          <w:lang w:eastAsia="tr-TR"/>
        </w:rPr>
        <w:t>3-)</w:t>
      </w:r>
      <w:r w:rsidR="00D17B79" w:rsidRPr="00D17B79">
        <w:rPr>
          <w:rFonts w:ascii="Arial" w:eastAsia="Times New Roman" w:hAnsi="Arial" w:cs="Arial"/>
          <w:color w:val="0D0D0D"/>
          <w:sz w:val="24"/>
          <w:szCs w:val="24"/>
          <w:lang w:eastAsia="tr-TR"/>
        </w:rPr>
        <w:t>Yabancı uyruklu gerçek kişi ortakların pasaportlarının Türkçe tercümesi noter onaylı suretleri, vergi dairesinden alınacak vergi kimlik numarası veya yabancılara mahsus kimlik numaralarını gösteren belge, ayrıca Türkiye'de ikamet ediyor ise noter onaylı ikamet tezkeresi.</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Pr="00D17B79" w:rsidRDefault="006B79B0" w:rsidP="00D17B79">
      <w:pPr>
        <w:spacing w:after="0" w:line="240" w:lineRule="auto"/>
        <w:jc w:val="both"/>
        <w:rPr>
          <w:rFonts w:ascii="Times New Roman" w:eastAsia="Times New Roman" w:hAnsi="Times New Roman" w:cs="Times New Roman"/>
          <w:color w:val="0D0D0D"/>
          <w:sz w:val="24"/>
          <w:szCs w:val="24"/>
          <w:lang w:eastAsia="tr-TR"/>
        </w:rPr>
      </w:pPr>
      <w:r>
        <w:rPr>
          <w:rFonts w:ascii="Arial" w:eastAsia="Times New Roman" w:hAnsi="Arial" w:cs="Arial"/>
          <w:color w:val="0D0D0D"/>
          <w:sz w:val="24"/>
          <w:szCs w:val="24"/>
          <w:lang w:eastAsia="tr-TR"/>
        </w:rPr>
        <w:t>4</w:t>
      </w:r>
      <w:r w:rsidR="00D17B79" w:rsidRPr="00D17B79">
        <w:rPr>
          <w:rFonts w:ascii="Arial" w:eastAsia="Times New Roman" w:hAnsi="Arial" w:cs="Arial"/>
          <w:color w:val="0D0D0D"/>
          <w:sz w:val="24"/>
          <w:szCs w:val="24"/>
          <w:lang w:eastAsia="tr-TR"/>
        </w:rPr>
        <w:t>-) </w:t>
      </w:r>
      <w:proofErr w:type="spellStart"/>
      <w:r w:rsidR="00D17B79" w:rsidRPr="00D17B79">
        <w:rPr>
          <w:rFonts w:ascii="Arial" w:eastAsia="Times New Roman" w:hAnsi="Arial" w:cs="Arial"/>
          <w:color w:val="0D0D0D"/>
          <w:sz w:val="24"/>
          <w:szCs w:val="24"/>
          <w:lang w:eastAsia="tr-TR"/>
        </w:rPr>
        <w:t>MERSİS’te</w:t>
      </w:r>
      <w:proofErr w:type="spellEnd"/>
      <w:r w:rsidR="00D17B79" w:rsidRPr="00D17B79">
        <w:rPr>
          <w:rFonts w:ascii="Arial" w:eastAsia="Times New Roman" w:hAnsi="Arial" w:cs="Arial"/>
          <w:color w:val="0D0D0D"/>
          <w:sz w:val="24"/>
          <w:szCs w:val="24"/>
          <w:lang w:eastAsia="tr-TR"/>
        </w:rPr>
        <w:t xml:space="preserve"> hazırlanmış şirket sözleşmesi ortaklar tarafından imzalanacaksa, ortaklar randevu saatinde ilgili birimde hazır bulunmalıdır. </w:t>
      </w:r>
    </w:p>
    <w:p w:rsidR="00D17B79" w:rsidRPr="00AA561A" w:rsidRDefault="00D17B79" w:rsidP="00D17B79">
      <w:pPr>
        <w:numPr>
          <w:ilvl w:val="0"/>
          <w:numId w:val="6"/>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Şirket sözleşmesi vekâleten imzalanacaksa, vekâletnamenin aslı </w:t>
      </w:r>
      <w:proofErr w:type="gramStart"/>
      <w:r w:rsidRPr="00D17B79">
        <w:rPr>
          <w:rFonts w:ascii="Arial" w:eastAsia="Times New Roman" w:hAnsi="Arial" w:cs="Arial"/>
          <w:color w:val="0D0D0D"/>
          <w:sz w:val="24"/>
          <w:szCs w:val="24"/>
          <w:lang w:eastAsia="tr-TR"/>
        </w:rPr>
        <w:t>yada</w:t>
      </w:r>
      <w:proofErr w:type="gramEnd"/>
      <w:r w:rsidRPr="00D17B79">
        <w:rPr>
          <w:rFonts w:ascii="Arial" w:eastAsia="Times New Roman" w:hAnsi="Arial" w:cs="Arial"/>
          <w:color w:val="0D0D0D"/>
          <w:sz w:val="24"/>
          <w:szCs w:val="24"/>
          <w:lang w:eastAsia="tr-TR"/>
        </w:rPr>
        <w:t xml:space="preserve"> noter onaylı suretinin ibrazı hâlinde ortakların Müdürlüğe gelmelerine gerek yoktur, vekâlet verilen kişinin gelmesi yeterlidir.</w:t>
      </w:r>
    </w:p>
    <w:p w:rsidR="00AA561A" w:rsidRPr="00D17B79" w:rsidRDefault="00AA561A" w:rsidP="00AA561A">
      <w:pPr>
        <w:spacing w:after="0" w:line="240" w:lineRule="auto"/>
        <w:jc w:val="both"/>
        <w:rPr>
          <w:rFonts w:ascii="Times New Roman" w:eastAsia="Times New Roman" w:hAnsi="Times New Roman" w:cs="Times New Roman"/>
          <w:color w:val="0D0D0D"/>
          <w:sz w:val="27"/>
          <w:szCs w:val="27"/>
          <w:lang w:eastAsia="tr-TR"/>
        </w:rPr>
      </w:pPr>
    </w:p>
    <w:p w:rsidR="00AA561A" w:rsidRPr="00AA561A" w:rsidRDefault="006B79B0" w:rsidP="00D17B79">
      <w:pPr>
        <w:spacing w:after="0" w:line="240" w:lineRule="auto"/>
        <w:jc w:val="both"/>
        <w:rPr>
          <w:rFonts w:ascii="Arial" w:eastAsia="Times New Roman" w:hAnsi="Arial" w:cs="Arial"/>
          <w:color w:val="444444"/>
          <w:sz w:val="24"/>
          <w:szCs w:val="24"/>
          <w:lang w:eastAsia="tr-TR"/>
        </w:rPr>
      </w:pPr>
      <w:r>
        <w:rPr>
          <w:rFonts w:ascii="Arial" w:eastAsia="Times New Roman" w:hAnsi="Arial" w:cs="Arial"/>
          <w:color w:val="0D0D0D"/>
          <w:sz w:val="24"/>
          <w:szCs w:val="24"/>
          <w:lang w:eastAsia="tr-TR"/>
        </w:rPr>
        <w:t>5</w:t>
      </w:r>
      <w:r w:rsidR="00D17B79" w:rsidRPr="00D17B79">
        <w:rPr>
          <w:rFonts w:ascii="Arial" w:eastAsia="Times New Roman" w:hAnsi="Arial" w:cs="Arial"/>
          <w:color w:val="0D0D0D"/>
          <w:sz w:val="24"/>
          <w:szCs w:val="24"/>
          <w:lang w:eastAsia="tr-TR"/>
        </w:rPr>
        <w:t xml:space="preserve">-) </w:t>
      </w:r>
      <w:r w:rsidR="00233D4F" w:rsidRPr="00233D4F">
        <w:rPr>
          <w:rFonts w:ascii="Arial" w:eastAsia="Times New Roman" w:hAnsi="Arial" w:cs="Arial"/>
          <w:color w:val="444444"/>
          <w:sz w:val="24"/>
          <w:szCs w:val="24"/>
          <w:lang w:eastAsia="tr-TR"/>
        </w:rPr>
        <w:t>Şirket müdürü veya müdürlerinin kimlikleri eski tip ise şirket unvanı altında düzenlenmiş ve </w:t>
      </w:r>
      <w:r w:rsidR="00233D4F" w:rsidRPr="00233D4F">
        <w:rPr>
          <w:rFonts w:ascii="Arial" w:eastAsia="Times New Roman" w:hAnsi="Arial" w:cs="Arial"/>
          <w:b/>
          <w:bCs/>
          <w:color w:val="444444"/>
          <w:sz w:val="24"/>
          <w:szCs w:val="24"/>
          <w:lang w:eastAsia="tr-TR"/>
        </w:rPr>
        <w:t>Ticaret Sicili Müdürlüğünde </w:t>
      </w:r>
      <w:r w:rsidR="00233D4F" w:rsidRPr="00233D4F">
        <w:rPr>
          <w:rFonts w:ascii="Arial" w:eastAsia="Times New Roman" w:hAnsi="Arial" w:cs="Arial"/>
          <w:color w:val="444444"/>
          <w:sz w:val="24"/>
          <w:szCs w:val="24"/>
          <w:lang w:eastAsia="tr-TR"/>
        </w:rPr>
        <w:t> </w:t>
      </w:r>
      <w:r w:rsidR="00233D4F" w:rsidRPr="00233D4F">
        <w:rPr>
          <w:rFonts w:ascii="Arial" w:eastAsia="Times New Roman" w:hAnsi="Arial" w:cs="Arial"/>
          <w:b/>
          <w:bCs/>
          <w:color w:val="444444"/>
          <w:sz w:val="24"/>
          <w:szCs w:val="24"/>
          <w:lang w:eastAsia="tr-TR"/>
        </w:rPr>
        <w:t xml:space="preserve">onaylanmış </w:t>
      </w:r>
      <w:proofErr w:type="spellStart"/>
      <w:r w:rsidR="00233D4F" w:rsidRPr="00233D4F">
        <w:rPr>
          <w:rFonts w:ascii="Arial" w:eastAsia="Times New Roman" w:hAnsi="Arial" w:cs="Arial"/>
          <w:b/>
          <w:bCs/>
          <w:color w:val="444444"/>
          <w:sz w:val="24"/>
          <w:szCs w:val="24"/>
          <w:lang w:eastAsia="tr-TR"/>
        </w:rPr>
        <w:t>ünvan</w:t>
      </w:r>
      <w:proofErr w:type="spellEnd"/>
      <w:r w:rsidR="00233D4F" w:rsidRPr="00233D4F">
        <w:rPr>
          <w:rFonts w:ascii="Arial" w:eastAsia="Times New Roman" w:hAnsi="Arial" w:cs="Arial"/>
          <w:b/>
          <w:bCs/>
          <w:color w:val="444444"/>
          <w:sz w:val="24"/>
          <w:szCs w:val="24"/>
          <w:lang w:eastAsia="tr-TR"/>
        </w:rPr>
        <w:t xml:space="preserve"> altında imza beyannamesi </w:t>
      </w:r>
      <w:r w:rsidR="00233D4F" w:rsidRPr="00233D4F">
        <w:rPr>
          <w:rFonts w:ascii="Arial" w:eastAsia="Times New Roman" w:hAnsi="Arial" w:cs="Arial"/>
          <w:color w:val="444444"/>
          <w:sz w:val="24"/>
          <w:szCs w:val="24"/>
          <w:lang w:eastAsia="tr-TR"/>
        </w:rPr>
        <w:t xml:space="preserve">( 1  adet asıl - 1 adet fotokopi). (Beyannameyi size en yakın yerdeki Ticaret Sicili Müdürlüğünde </w:t>
      </w:r>
      <w:proofErr w:type="spellStart"/>
      <w:r w:rsidR="00233D4F" w:rsidRPr="00233D4F">
        <w:rPr>
          <w:rFonts w:ascii="Arial" w:eastAsia="Times New Roman" w:hAnsi="Arial" w:cs="Arial"/>
          <w:color w:val="444444"/>
          <w:sz w:val="24"/>
          <w:szCs w:val="24"/>
          <w:lang w:eastAsia="tr-TR"/>
        </w:rPr>
        <w:t>Mersis</w:t>
      </w:r>
      <w:proofErr w:type="spellEnd"/>
      <w:r w:rsidR="00233D4F" w:rsidRPr="00233D4F">
        <w:rPr>
          <w:rFonts w:ascii="Arial" w:eastAsia="Times New Roman" w:hAnsi="Arial" w:cs="Arial"/>
          <w:color w:val="444444"/>
          <w:sz w:val="24"/>
          <w:szCs w:val="24"/>
          <w:lang w:eastAsia="tr-TR"/>
        </w:rPr>
        <w:t xml:space="preserve"> Talep numarasını ibraz ederek çıkartabilirsiniz.)</w:t>
      </w:r>
    </w:p>
    <w:p w:rsidR="00D17B79" w:rsidRPr="00D17B79" w:rsidRDefault="00D17B79" w:rsidP="00D17B79">
      <w:pPr>
        <w:numPr>
          <w:ilvl w:val="0"/>
          <w:numId w:val="7"/>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Şirket sözleşmesinin vekâleten imzalanması ve ortağın/ortakların aynı zamanda şirketi temsile yetkili olması durumunda, ortağın/ortakların ıslak imzasını ihtiva eden vekâletnamenin Müdürlüğümüze ibraz edilmesi koşuluyla ayrıca imza beyannamesi verilmesine gerek bulunmamaktadır (Şirket Kuruluş Sözleşmesinin Ticaret Sicili Müdürlüklerinde İmzalanması Hakkında Tebliğ m. 13/A).</w:t>
      </w:r>
    </w:p>
    <w:p w:rsidR="00233D4F" w:rsidRPr="00AA561A" w:rsidRDefault="00D17B79" w:rsidP="00233D4F">
      <w:pPr>
        <w:numPr>
          <w:ilvl w:val="0"/>
          <w:numId w:val="8"/>
        </w:numPr>
        <w:spacing w:after="0" w:line="240" w:lineRule="auto"/>
        <w:ind w:left="0"/>
        <w:jc w:val="both"/>
        <w:rPr>
          <w:rFonts w:ascii="Times New Roman" w:eastAsia="Times New Roman" w:hAnsi="Times New Roman" w:cs="Times New Roman"/>
          <w:color w:val="0D0D0D"/>
          <w:sz w:val="27"/>
          <w:szCs w:val="27"/>
          <w:lang w:eastAsia="tr-TR"/>
        </w:rPr>
      </w:pPr>
      <w:r w:rsidRPr="00233D4F">
        <w:rPr>
          <w:rFonts w:ascii="Arial" w:eastAsia="Times New Roman" w:hAnsi="Arial" w:cs="Arial"/>
          <w:color w:val="0D0D0D"/>
          <w:sz w:val="24"/>
          <w:szCs w:val="24"/>
          <w:lang w:eastAsia="tr-TR"/>
        </w:rPr>
        <w:t>Ortaklar dışında müdür bulunması hâlinde,</w:t>
      </w:r>
      <w:r w:rsidR="00233D4F">
        <w:rPr>
          <w:rFonts w:ascii="Arial" w:eastAsia="Times New Roman" w:hAnsi="Arial" w:cs="Arial"/>
          <w:color w:val="0D0D0D"/>
          <w:sz w:val="24"/>
          <w:szCs w:val="24"/>
          <w:lang w:eastAsia="tr-TR"/>
        </w:rPr>
        <w:t xml:space="preserve"> </w:t>
      </w:r>
      <w:r w:rsidR="00233D4F" w:rsidRPr="00D17B79">
        <w:rPr>
          <w:rFonts w:ascii="Arial" w:eastAsia="Times New Roman" w:hAnsi="Arial" w:cs="Arial"/>
          <w:color w:val="0D0D0D"/>
          <w:sz w:val="24"/>
          <w:szCs w:val="24"/>
          <w:lang w:eastAsia="tr-TR"/>
        </w:rPr>
        <w:t>İmza beyanı Müdürlüğümüzde huzurda düzenlenece</w:t>
      </w:r>
      <w:r w:rsidR="00233D4F">
        <w:rPr>
          <w:rFonts w:ascii="Arial" w:eastAsia="Times New Roman" w:hAnsi="Arial" w:cs="Arial"/>
          <w:color w:val="0D0D0D"/>
          <w:sz w:val="24"/>
          <w:szCs w:val="24"/>
          <w:lang w:eastAsia="tr-TR"/>
        </w:rPr>
        <w:t xml:space="preserve">ği için </w:t>
      </w:r>
      <w:r w:rsidRPr="00233D4F">
        <w:rPr>
          <w:rFonts w:ascii="Arial" w:eastAsia="Times New Roman" w:hAnsi="Arial" w:cs="Arial"/>
          <w:color w:val="0D0D0D"/>
          <w:sz w:val="24"/>
          <w:szCs w:val="24"/>
          <w:lang w:eastAsia="tr-TR"/>
        </w:rPr>
        <w:t xml:space="preserve">hazır bulunmalıdır. </w:t>
      </w:r>
    </w:p>
    <w:p w:rsidR="00AA561A" w:rsidRPr="00233D4F" w:rsidRDefault="00AA561A" w:rsidP="00AA561A">
      <w:pPr>
        <w:spacing w:after="0" w:line="240" w:lineRule="auto"/>
        <w:jc w:val="both"/>
        <w:rPr>
          <w:rFonts w:ascii="Times New Roman" w:eastAsia="Times New Roman" w:hAnsi="Times New Roman" w:cs="Times New Roman"/>
          <w:color w:val="0D0D0D"/>
          <w:sz w:val="27"/>
          <w:szCs w:val="27"/>
          <w:lang w:eastAsia="tr-TR"/>
        </w:rPr>
      </w:pPr>
    </w:p>
    <w:p w:rsidR="00D17B79" w:rsidRPr="00233D4F" w:rsidRDefault="006B79B0" w:rsidP="00233D4F">
      <w:pPr>
        <w:spacing w:after="0" w:line="240" w:lineRule="auto"/>
        <w:jc w:val="both"/>
        <w:rPr>
          <w:rFonts w:ascii="Times New Roman" w:eastAsia="Times New Roman" w:hAnsi="Times New Roman" w:cs="Times New Roman"/>
          <w:color w:val="0D0D0D"/>
          <w:sz w:val="24"/>
          <w:szCs w:val="24"/>
          <w:lang w:eastAsia="tr-TR"/>
        </w:rPr>
      </w:pPr>
      <w:r w:rsidRPr="00233D4F">
        <w:rPr>
          <w:rFonts w:ascii="Arial" w:eastAsia="Times New Roman" w:hAnsi="Arial" w:cs="Arial"/>
          <w:color w:val="0D0D0D"/>
          <w:sz w:val="24"/>
          <w:szCs w:val="24"/>
          <w:lang w:eastAsia="tr-TR"/>
        </w:rPr>
        <w:t>6</w:t>
      </w:r>
      <w:r w:rsidR="00D17B79" w:rsidRPr="00233D4F">
        <w:rPr>
          <w:rFonts w:ascii="Arial" w:eastAsia="Times New Roman" w:hAnsi="Arial" w:cs="Arial"/>
          <w:color w:val="0D0D0D"/>
          <w:sz w:val="24"/>
          <w:szCs w:val="24"/>
          <w:lang w:eastAsia="tr-TR"/>
        </w:rPr>
        <w:t>-) Ortak olmayan müdürler için görevi kabul ettiğine ilişkin </w:t>
      </w:r>
      <w:hyperlink r:id="rId9" w:tgtFrame="_blank" w:history="1">
        <w:r w:rsidR="00D17B79" w:rsidRPr="00233D4F">
          <w:rPr>
            <w:rFonts w:ascii="Arial" w:eastAsia="Times New Roman" w:hAnsi="Arial" w:cs="Arial"/>
            <w:color w:val="007BFF"/>
            <w:sz w:val="24"/>
            <w:szCs w:val="24"/>
            <w:u w:val="single"/>
            <w:lang w:eastAsia="tr-TR"/>
          </w:rPr>
          <w:t>belge.</w:t>
        </w:r>
      </w:hyperlink>
      <w:r w:rsidR="00D17B79" w:rsidRPr="00233D4F">
        <w:rPr>
          <w:rFonts w:ascii="Arial" w:eastAsia="Times New Roman" w:hAnsi="Arial" w:cs="Arial"/>
          <w:color w:val="0D0D0D"/>
          <w:sz w:val="24"/>
          <w:szCs w:val="24"/>
          <w:lang w:eastAsia="tr-TR"/>
        </w:rPr>
        <w:t> (Ticaret Sicili Yönetmeliği m. 90/1-c).</w:t>
      </w:r>
    </w:p>
    <w:p w:rsidR="00D17B79" w:rsidRPr="00AA561A" w:rsidRDefault="00D17B79" w:rsidP="00D17B79">
      <w:pPr>
        <w:numPr>
          <w:ilvl w:val="0"/>
          <w:numId w:val="9"/>
        </w:numPr>
        <w:spacing w:after="0" w:line="240" w:lineRule="auto"/>
        <w:ind w:left="0"/>
        <w:jc w:val="both"/>
        <w:rPr>
          <w:rFonts w:ascii="Times New Roman" w:eastAsia="Times New Roman" w:hAnsi="Times New Roman" w:cs="Times New Roman"/>
          <w:color w:val="FF0000"/>
          <w:sz w:val="24"/>
          <w:szCs w:val="24"/>
          <w:lang w:eastAsia="tr-TR"/>
        </w:rPr>
      </w:pPr>
      <w:proofErr w:type="gramStart"/>
      <w:r w:rsidRPr="009832BC">
        <w:rPr>
          <w:rFonts w:ascii="Arial" w:eastAsia="Times New Roman" w:hAnsi="Arial" w:cs="Arial"/>
          <w:color w:val="FF0000"/>
          <w:sz w:val="24"/>
          <w:szCs w:val="24"/>
          <w:lang w:eastAsia="tr-TR"/>
        </w:rPr>
        <w:t>Bu belgede; yerleşim yeri, uyruğu, T.C. vatandaşı ise kimlik numarası, yabancı uyruklu ise vergi kimlik numarası veya yabancılara mahsus kimlik numarası belirtilmeli, yabancı uyruklu ise ekinde Türkçe tercümesi noter onaylı pasaport sureti ve ikameti, Türkiye'de ikamet eden yabancı uyruklu kişi için noter onaylı ikamet tezkeresi veya ikamet izin belgesi yer almalıdır.</w:t>
      </w:r>
      <w:proofErr w:type="gramEnd"/>
    </w:p>
    <w:p w:rsidR="00AA561A" w:rsidRPr="009832BC" w:rsidRDefault="00AA561A" w:rsidP="00AA561A">
      <w:pPr>
        <w:spacing w:after="0" w:line="240" w:lineRule="auto"/>
        <w:jc w:val="both"/>
        <w:rPr>
          <w:rFonts w:ascii="Times New Roman" w:eastAsia="Times New Roman" w:hAnsi="Times New Roman" w:cs="Times New Roman"/>
          <w:color w:val="FF0000"/>
          <w:sz w:val="24"/>
          <w:szCs w:val="24"/>
          <w:lang w:eastAsia="tr-TR"/>
        </w:rPr>
      </w:pPr>
    </w:p>
    <w:p w:rsidR="00D17B79" w:rsidRPr="00D17B79" w:rsidRDefault="006B79B0" w:rsidP="00D17B79">
      <w:pPr>
        <w:spacing w:after="0" w:line="240" w:lineRule="auto"/>
        <w:jc w:val="both"/>
        <w:rPr>
          <w:rFonts w:ascii="Times New Roman" w:eastAsia="Times New Roman" w:hAnsi="Times New Roman" w:cs="Times New Roman"/>
          <w:color w:val="0D0D0D"/>
          <w:sz w:val="24"/>
          <w:szCs w:val="24"/>
          <w:lang w:eastAsia="tr-TR"/>
        </w:rPr>
      </w:pPr>
      <w:proofErr w:type="gramStart"/>
      <w:r>
        <w:rPr>
          <w:rFonts w:ascii="Arial" w:eastAsia="Times New Roman" w:hAnsi="Arial" w:cs="Arial"/>
          <w:color w:val="0D0D0D"/>
          <w:sz w:val="24"/>
          <w:szCs w:val="24"/>
          <w:lang w:eastAsia="tr-TR"/>
        </w:rPr>
        <w:t>​7</w:t>
      </w:r>
      <w:r w:rsidR="00D17B79" w:rsidRPr="00D17B79">
        <w:rPr>
          <w:rFonts w:ascii="Arial" w:eastAsia="Times New Roman" w:hAnsi="Arial" w:cs="Arial"/>
          <w:color w:val="0D0D0D"/>
          <w:sz w:val="24"/>
          <w:szCs w:val="24"/>
          <w:lang w:eastAsia="tr-TR"/>
        </w:rPr>
        <w:t>-) Tüzel kişinin müdürlüğe seçilmesi hâlinde, müdür olarak seçilen tüzel kişi ile birlikte tüzel kişi adına hareket edecek ve müdür olarak seçilen tüzel kişi tarafından belirlenen gerçek kişinin; adı-soyadı, adresi, uyruğu ve T.C. kimlik numarasını (yabancı uyruklularda vergi kimlik numarasını veya yabancılara mahsus kimlik numarasını) içerecek şekilde alınmış tüzel kişi müdürün </w:t>
      </w:r>
      <w:hyperlink r:id="rId10" w:tgtFrame="_blank" w:history="1">
        <w:r w:rsidR="00D17B79" w:rsidRPr="00D17B79">
          <w:rPr>
            <w:rFonts w:ascii="Arial" w:eastAsia="Times New Roman" w:hAnsi="Arial" w:cs="Arial"/>
            <w:color w:val="007BFF"/>
            <w:sz w:val="24"/>
            <w:szCs w:val="24"/>
            <w:u w:val="single"/>
            <w:lang w:eastAsia="tr-TR"/>
          </w:rPr>
          <w:t>yetkili organ kararının</w:t>
        </w:r>
      </w:hyperlink>
      <w:r w:rsidR="00D17B79" w:rsidRPr="00D17B79">
        <w:rPr>
          <w:rFonts w:ascii="Arial" w:eastAsia="Times New Roman" w:hAnsi="Arial" w:cs="Arial"/>
          <w:color w:val="0D0D0D"/>
          <w:sz w:val="24"/>
          <w:szCs w:val="24"/>
          <w:lang w:eastAsia="tr-TR"/>
        </w:rPr>
        <w:t> noter onaylı sureti (Ticaret Sicili Yönetmeliği m. 90/1-ç).</w:t>
      </w:r>
      <w:proofErr w:type="gramEnd"/>
    </w:p>
    <w:p w:rsidR="00D17B79" w:rsidRPr="00D17B79" w:rsidRDefault="00D17B79" w:rsidP="00D17B79">
      <w:pPr>
        <w:numPr>
          <w:ilvl w:val="0"/>
          <w:numId w:val="10"/>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Tüzel kişinin yabancı uyruklu olması hâlinde, bu kararın şirketin tabii bulunduğu ülkedeki Türkiye Cumhuriyeti Konsolosluğu tarafından veya Yabancı Resmi Belgelerin Tasdiki Mecburiyetinin Kaldırılması Sözleşmesi hükümlerine göre onaylanmış ve bunların noter onaylı Türkçe çevirilerinin yaptırılmış olması gereklidir.</w:t>
      </w:r>
    </w:p>
    <w:p w:rsidR="00D17B79" w:rsidRPr="00AA561A" w:rsidRDefault="00D17B79" w:rsidP="00D17B79">
      <w:pPr>
        <w:numPr>
          <w:ilvl w:val="0"/>
          <w:numId w:val="11"/>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Tüzel kişi tarafından belirlenen gerçek kişi temsilcinin yabancı uyruklu ve Türkiye’de ikamet ediyor olması hâlinde ise, ikamet tezkeresi ve Türkçe tercümesi noter onaylı pasaport sureti.</w:t>
      </w:r>
    </w:p>
    <w:p w:rsidR="00AA561A" w:rsidRPr="00D17B79" w:rsidRDefault="00AA561A" w:rsidP="00AA561A">
      <w:pPr>
        <w:spacing w:after="0" w:line="240" w:lineRule="auto"/>
        <w:jc w:val="both"/>
        <w:rPr>
          <w:rFonts w:ascii="Times New Roman" w:eastAsia="Times New Roman" w:hAnsi="Times New Roman" w:cs="Times New Roman"/>
          <w:color w:val="0D0D0D"/>
          <w:sz w:val="27"/>
          <w:szCs w:val="27"/>
          <w:lang w:eastAsia="tr-TR"/>
        </w:rPr>
      </w:pPr>
    </w:p>
    <w:p w:rsidR="00D17B79" w:rsidRPr="00D17B79" w:rsidRDefault="006B79B0" w:rsidP="00D17B79">
      <w:pPr>
        <w:spacing w:after="0" w:line="240" w:lineRule="auto"/>
        <w:jc w:val="both"/>
        <w:rPr>
          <w:rFonts w:ascii="Times New Roman" w:eastAsia="Times New Roman" w:hAnsi="Times New Roman" w:cs="Times New Roman"/>
          <w:color w:val="0D0D0D"/>
          <w:sz w:val="24"/>
          <w:szCs w:val="24"/>
          <w:lang w:eastAsia="tr-TR"/>
        </w:rPr>
      </w:pPr>
      <w:r>
        <w:rPr>
          <w:rFonts w:ascii="Arial" w:eastAsia="Times New Roman" w:hAnsi="Arial" w:cs="Arial"/>
          <w:color w:val="0D0D0D"/>
          <w:sz w:val="24"/>
          <w:szCs w:val="24"/>
          <w:lang w:eastAsia="tr-TR"/>
        </w:rPr>
        <w:t>8</w:t>
      </w:r>
      <w:r w:rsidR="00D17B79" w:rsidRPr="00D17B79">
        <w:rPr>
          <w:rFonts w:ascii="Arial" w:eastAsia="Times New Roman" w:hAnsi="Arial" w:cs="Arial"/>
          <w:color w:val="0D0D0D"/>
          <w:sz w:val="24"/>
          <w:szCs w:val="24"/>
          <w:lang w:eastAsia="tr-TR"/>
        </w:rPr>
        <w:t>-) Müdürün/ortağın yabancı uyruklu tüzel kişi olması hâlinde tüzel kişinin güncel sicil kayıtlarını içeren belge.</w:t>
      </w:r>
    </w:p>
    <w:p w:rsidR="00D17B79" w:rsidRPr="00D17B79" w:rsidRDefault="00D17B79" w:rsidP="00D17B79">
      <w:pPr>
        <w:numPr>
          <w:ilvl w:val="0"/>
          <w:numId w:val="12"/>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Bu belgenin, şirketin tabii bulunduğu ülkedeki Türkiye Cumhuriyeti Konsolosluğu veya Yabancı Resmi Belgelerin Tasdiki Mecburiyetinin Kaldırılması Sözleşmesi hükümlerine göre tasdik edilmiş ve noter onaylı Türkçe çevirisinin de yaptırılmış olması gerekir (Ticaret Sicili Yönetmeliği m. 32/2).</w:t>
      </w:r>
    </w:p>
    <w:p w:rsidR="00D17B79" w:rsidRPr="00AA561A" w:rsidRDefault="00D17B79" w:rsidP="00D17B79">
      <w:pPr>
        <w:numPr>
          <w:ilvl w:val="0"/>
          <w:numId w:val="13"/>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Yabancı uyruklu tüzel kişi ortak / tüzel kişi yetkili var ise şirket sözleşmesinde vergi kimlik numarası belirtilmelidir.</w:t>
      </w:r>
    </w:p>
    <w:p w:rsidR="00AA561A" w:rsidRPr="00D17B79" w:rsidRDefault="00AA561A" w:rsidP="00AA561A">
      <w:pPr>
        <w:spacing w:after="0" w:line="240" w:lineRule="auto"/>
        <w:jc w:val="both"/>
        <w:rPr>
          <w:rFonts w:ascii="Times New Roman" w:eastAsia="Times New Roman" w:hAnsi="Times New Roman" w:cs="Times New Roman"/>
          <w:color w:val="0D0D0D"/>
          <w:sz w:val="27"/>
          <w:szCs w:val="27"/>
          <w:lang w:eastAsia="tr-TR"/>
        </w:rPr>
      </w:pPr>
    </w:p>
    <w:p w:rsidR="00D17B79" w:rsidRDefault="006B79B0" w:rsidP="00D17B79">
      <w:pPr>
        <w:spacing w:after="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9</w:t>
      </w:r>
      <w:r w:rsidR="00D17B79" w:rsidRPr="00D17B79">
        <w:rPr>
          <w:rFonts w:ascii="Arial" w:eastAsia="Times New Roman" w:hAnsi="Arial" w:cs="Arial"/>
          <w:sz w:val="24"/>
          <w:szCs w:val="24"/>
          <w:lang w:eastAsia="tr-TR"/>
        </w:rPr>
        <w:t xml:space="preserve">-) Rekabet Kurumu payına ait sermayenin on binde dördüne </w:t>
      </w:r>
      <w:proofErr w:type="spellStart"/>
      <w:r w:rsidR="00D17B79" w:rsidRPr="00D17B79">
        <w:rPr>
          <w:rFonts w:ascii="Arial" w:eastAsia="Times New Roman" w:hAnsi="Arial" w:cs="Arial"/>
          <w:sz w:val="24"/>
          <w:szCs w:val="24"/>
          <w:lang w:eastAsia="tr-TR"/>
        </w:rPr>
        <w:t>tekâbül</w:t>
      </w:r>
      <w:proofErr w:type="spellEnd"/>
      <w:r w:rsidR="00D17B79" w:rsidRPr="00D17B79">
        <w:rPr>
          <w:rFonts w:ascii="Arial" w:eastAsia="Times New Roman" w:hAnsi="Arial" w:cs="Arial"/>
          <w:sz w:val="24"/>
          <w:szCs w:val="24"/>
          <w:lang w:eastAsia="tr-TR"/>
        </w:rPr>
        <w:t xml:space="preserve"> eden kısım ödeme esnasında Oda veznesince alınmaktadır (Ticaret Sicili Yönetmeliği m. 90/1-ı). </w:t>
      </w:r>
    </w:p>
    <w:p w:rsidR="00AA561A" w:rsidRPr="00D17B79" w:rsidRDefault="00AA561A" w:rsidP="00D17B79">
      <w:pPr>
        <w:spacing w:after="0" w:line="240" w:lineRule="auto"/>
        <w:jc w:val="both"/>
        <w:rPr>
          <w:rFonts w:ascii="Times New Roman" w:eastAsia="Times New Roman" w:hAnsi="Times New Roman" w:cs="Times New Roman"/>
          <w:sz w:val="24"/>
          <w:szCs w:val="24"/>
          <w:lang w:eastAsia="tr-TR"/>
        </w:rPr>
      </w:pPr>
    </w:p>
    <w:p w:rsidR="00D17B79" w:rsidRDefault="00D17B79" w:rsidP="00D17B79">
      <w:pPr>
        <w:spacing w:after="0" w:line="240" w:lineRule="auto"/>
        <w:jc w:val="both"/>
        <w:rPr>
          <w:rFonts w:ascii="Arial" w:eastAsia="Times New Roman" w:hAnsi="Arial" w:cs="Arial"/>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0</w:t>
      </w:r>
      <w:r w:rsidRPr="00D17B79">
        <w:rPr>
          <w:rFonts w:ascii="Arial" w:eastAsia="Times New Roman" w:hAnsi="Arial" w:cs="Arial"/>
          <w:color w:val="0D0D0D"/>
          <w:sz w:val="24"/>
          <w:szCs w:val="24"/>
          <w:lang w:eastAsia="tr-TR"/>
        </w:rPr>
        <w:t>-) Nakit taahhüt bulunması hâlinde sermaye maddesinde, “Nakden taahhüt edilen payların itibari değerleri, şirketin tescilini izleyen yirmi dört ay içerisinde ödenecektir.” ifadesi yer almalıdır.</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1</w:t>
      </w:r>
      <w:r w:rsidRPr="00D17B79">
        <w:rPr>
          <w:rFonts w:ascii="Arial" w:eastAsia="Times New Roman" w:hAnsi="Arial" w:cs="Arial"/>
          <w:color w:val="0D0D0D"/>
          <w:sz w:val="24"/>
          <w:szCs w:val="24"/>
          <w:lang w:eastAsia="tr-TR"/>
        </w:rPr>
        <w:t>-) </w:t>
      </w:r>
      <w:r w:rsidRPr="00D17B79">
        <w:rPr>
          <w:rFonts w:ascii="Arial" w:eastAsia="Times New Roman" w:hAnsi="Arial" w:cs="Arial"/>
          <w:color w:val="0D0D0D"/>
          <w:sz w:val="24"/>
          <w:szCs w:val="24"/>
          <w:u w:val="single"/>
          <w:lang w:eastAsia="tr-TR"/>
        </w:rPr>
        <w:t>Ayni sermaye konulması durumunda;</w:t>
      </w:r>
    </w:p>
    <w:p w:rsidR="00D17B79" w:rsidRPr="00D17B79" w:rsidRDefault="00D17B79" w:rsidP="00D17B79">
      <w:pPr>
        <w:numPr>
          <w:ilvl w:val="0"/>
          <w:numId w:val="14"/>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u w:val="single"/>
          <w:lang w:eastAsia="tr-TR"/>
        </w:rPr>
        <w:t>Bilirkişi atama kararı.</w:t>
      </w:r>
    </w:p>
    <w:p w:rsidR="00D17B79" w:rsidRPr="00D17B79" w:rsidRDefault="00D17B79" w:rsidP="00D17B79">
      <w:pPr>
        <w:numPr>
          <w:ilvl w:val="0"/>
          <w:numId w:val="15"/>
        </w:numPr>
        <w:spacing w:after="0" w:line="240" w:lineRule="auto"/>
        <w:ind w:left="60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Mahkemenin bilirkişi atama kararının aslı veya onaylı sureti (Ticaret Sicili Yönetmeliği m. 90/1-d). </w:t>
      </w:r>
    </w:p>
    <w:p w:rsidR="00D17B79" w:rsidRPr="00D17B79" w:rsidRDefault="00D17B79" w:rsidP="00D17B79">
      <w:pPr>
        <w:numPr>
          <w:ilvl w:val="0"/>
          <w:numId w:val="16"/>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u w:val="single"/>
          <w:lang w:eastAsia="tr-TR"/>
        </w:rPr>
        <w:t>Bilirkişi raporu.</w:t>
      </w:r>
    </w:p>
    <w:p w:rsidR="00D17B79" w:rsidRPr="00D17B79" w:rsidRDefault="00D17B79" w:rsidP="00D17B79">
      <w:pPr>
        <w:numPr>
          <w:ilvl w:val="0"/>
          <w:numId w:val="17"/>
        </w:numPr>
        <w:spacing w:after="0" w:line="240" w:lineRule="auto"/>
        <w:ind w:left="60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Konulan ayni sermaye ile kuruluş sırasında devralınacak işletmeler ve ayni varlıkların değerinin tespitine ilişkin mahkemece atanan bilirkişiler tarafından hazırlanmış değerlemeye ilişkin bilirkişi raporunun aslı veya onaylı sureti (Ticaret Sicili Yönetmeliği m. 90/1-d). </w:t>
      </w:r>
    </w:p>
    <w:p w:rsidR="00D17B79" w:rsidRPr="00D17B79" w:rsidRDefault="00D17B79" w:rsidP="00D17B79">
      <w:pPr>
        <w:numPr>
          <w:ilvl w:val="0"/>
          <w:numId w:val="18"/>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u w:val="single"/>
          <w:lang w:eastAsia="tr-TR"/>
        </w:rPr>
        <w:t>Mahkeme kararı.</w:t>
      </w:r>
    </w:p>
    <w:p w:rsidR="00D17B79" w:rsidRPr="00D17B79" w:rsidRDefault="00D17B79" w:rsidP="00D17B79">
      <w:pPr>
        <w:numPr>
          <w:ilvl w:val="0"/>
          <w:numId w:val="19"/>
        </w:numPr>
        <w:spacing w:after="0" w:line="240" w:lineRule="auto"/>
        <w:ind w:left="60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Bilirkişi raporunun onaylanmasına ilişkin mahkeme kararının aslı veya onaylı sureti (TTK m. 581, 343). </w:t>
      </w:r>
    </w:p>
    <w:p w:rsidR="00D17B79" w:rsidRPr="00D17B79" w:rsidRDefault="00D17B79" w:rsidP="00D17B79">
      <w:pPr>
        <w:numPr>
          <w:ilvl w:val="0"/>
          <w:numId w:val="20"/>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 xml:space="preserve">Konulan ayni sermaye üzerinde herhangi bir sınırlamanın olmadığına dair ilgili sicilden alınacak yazının aslı (Ticaret Sicili Yönetmeliği m. 90/1-e).  </w:t>
      </w:r>
    </w:p>
    <w:p w:rsidR="00D17B79" w:rsidRPr="00D17B79" w:rsidRDefault="00D17B79" w:rsidP="00D17B79">
      <w:pPr>
        <w:numPr>
          <w:ilvl w:val="0"/>
          <w:numId w:val="21"/>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Ayni sermaye olarak konulan taşınmazın, fikri mülkiyet haklarının ve diğer değerlerin kayıtlı bulundukları sicillere şerh</w:t>
      </w:r>
      <w:r w:rsidRPr="00D17B79">
        <w:rPr>
          <w:rFonts w:ascii="Arial" w:eastAsia="Times New Roman" w:hAnsi="Arial" w:cs="Arial"/>
          <w:color w:val="FF0000"/>
          <w:sz w:val="24"/>
          <w:szCs w:val="24"/>
          <w:lang w:eastAsia="tr-TR"/>
        </w:rPr>
        <w:t>**</w:t>
      </w:r>
      <w:r w:rsidRPr="00D17B79">
        <w:rPr>
          <w:rFonts w:ascii="Arial" w:eastAsia="Times New Roman" w:hAnsi="Arial" w:cs="Arial"/>
          <w:color w:val="0D0D0D"/>
          <w:sz w:val="24"/>
          <w:szCs w:val="24"/>
          <w:lang w:eastAsia="tr-TR"/>
        </w:rPr>
        <w:t> verildiğini gösteren belge aslı (Ticaret Sicili Yönetmeliği m. 90/1-f).</w:t>
      </w:r>
    </w:p>
    <w:p w:rsidR="00D17B79" w:rsidRDefault="00D17B79" w:rsidP="00D17B79">
      <w:pPr>
        <w:spacing w:after="0" w:line="240" w:lineRule="auto"/>
        <w:jc w:val="both"/>
        <w:rPr>
          <w:rFonts w:ascii="Arial" w:eastAsia="Times New Roman" w:hAnsi="Arial" w:cs="Arial"/>
          <w:sz w:val="24"/>
          <w:szCs w:val="24"/>
          <w:lang w:eastAsia="tr-TR"/>
        </w:rPr>
      </w:pPr>
      <w:r w:rsidRPr="000026F7">
        <w:rPr>
          <w:rFonts w:ascii="Arial" w:eastAsia="Times New Roman" w:hAnsi="Arial" w:cs="Arial"/>
          <w:sz w:val="24"/>
          <w:szCs w:val="24"/>
          <w:lang w:eastAsia="tr-TR"/>
        </w:rPr>
        <w:t>     ** (Ayni sermaye olarak konulacağına dair beyan)</w:t>
      </w:r>
    </w:p>
    <w:p w:rsidR="00AA561A" w:rsidRPr="000026F7" w:rsidRDefault="00AA561A" w:rsidP="00D17B79">
      <w:pPr>
        <w:spacing w:after="0" w:line="240" w:lineRule="auto"/>
        <w:jc w:val="both"/>
        <w:rPr>
          <w:rFonts w:ascii="Times New Roman" w:eastAsia="Times New Roman" w:hAnsi="Times New Roman" w:cs="Times New Roman"/>
          <w:sz w:val="24"/>
          <w:szCs w:val="24"/>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2</w:t>
      </w:r>
      <w:r w:rsidRPr="00D17B79">
        <w:rPr>
          <w:rFonts w:ascii="Arial" w:eastAsia="Times New Roman" w:hAnsi="Arial" w:cs="Arial"/>
          <w:color w:val="0D0D0D"/>
          <w:sz w:val="24"/>
          <w:szCs w:val="24"/>
          <w:lang w:eastAsia="tr-TR"/>
        </w:rPr>
        <w:t>-) Reşit olmayan şirket ortağının anne ve babasının ya da anne/babadan herhangi birisinin şirkete ortak olması hâlinde reşit olmayan ortak için mahkemeden alınmış kayyım atama kararı (Şirket Kuruluş Sözleşmesinin Ticaret Sicili Müdürlüklerinde İmzalanması Hakkında Tebliğ m. 5/5).</w:t>
      </w:r>
    </w:p>
    <w:p w:rsidR="00D17B79" w:rsidRPr="00D17B79" w:rsidRDefault="00D17B79" w:rsidP="00D17B79">
      <w:pPr>
        <w:numPr>
          <w:ilvl w:val="0"/>
          <w:numId w:val="22"/>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Şirket sözleşmesi küçük adına kayyım tarafından imzalanmalıdır.</w:t>
      </w:r>
    </w:p>
    <w:p w:rsidR="00D17B79" w:rsidRDefault="00D17B79" w:rsidP="00D17B79">
      <w:pPr>
        <w:spacing w:after="0" w:line="240" w:lineRule="auto"/>
        <w:jc w:val="both"/>
        <w:rPr>
          <w:rFonts w:ascii="Arial" w:eastAsia="Times New Roman" w:hAnsi="Arial" w:cs="Arial"/>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3</w:t>
      </w:r>
      <w:r w:rsidRPr="00D17B79">
        <w:rPr>
          <w:rFonts w:ascii="Arial" w:eastAsia="Times New Roman" w:hAnsi="Arial" w:cs="Arial"/>
          <w:color w:val="0D0D0D"/>
          <w:sz w:val="24"/>
          <w:szCs w:val="24"/>
          <w:lang w:eastAsia="tr-TR"/>
        </w:rPr>
        <w:t>-) Gümrük müşavirliği şirket kuruluşlarında, tüm ortakların ve varsa ortaklar dışından sınırsız temsile yetkili müdürlerin noter onaylı gümrük müşaviri izin belgesi ibraz edilmelidir. Yetkilendirilmiş gümrük müşavirliği şirketlerinde ise şirket ortaklarının tamamı ile şirketi temsil ve ilzama yetkili müdürlerinin yetkilendirilmiş gümrük müşaviri belgesi ibraz edilmelidir.</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Default="00D17B79" w:rsidP="00D17B79">
      <w:pPr>
        <w:spacing w:after="0" w:line="240" w:lineRule="auto"/>
        <w:jc w:val="both"/>
        <w:rPr>
          <w:rFonts w:ascii="Arial" w:eastAsia="Times New Roman" w:hAnsi="Arial" w:cs="Arial"/>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4</w:t>
      </w:r>
      <w:r w:rsidRPr="00D17B79">
        <w:rPr>
          <w:rFonts w:ascii="Arial" w:eastAsia="Times New Roman" w:hAnsi="Arial" w:cs="Arial"/>
          <w:color w:val="0D0D0D"/>
          <w:sz w:val="24"/>
          <w:szCs w:val="24"/>
          <w:lang w:eastAsia="tr-TR"/>
        </w:rPr>
        <w:t>-) Kurulacak şirketin kurucuları arasında belediyeler ve diğer mahalli idareler ile bunların kurdukları birliklerin bulunması halinde bu kurum/kuruluşların iştirakine izin veren Cumhurbaşkanı Kararının bir örneği.</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Default="00D17B79" w:rsidP="00D17B79">
      <w:pPr>
        <w:spacing w:after="0" w:line="240" w:lineRule="auto"/>
        <w:jc w:val="both"/>
        <w:rPr>
          <w:rFonts w:ascii="Arial" w:eastAsia="Times New Roman" w:hAnsi="Arial" w:cs="Arial"/>
          <w:color w:val="0D0D0D"/>
          <w:sz w:val="24"/>
          <w:szCs w:val="24"/>
          <w:lang w:eastAsia="tr-TR"/>
        </w:rPr>
      </w:pPr>
      <w:r w:rsidRPr="00D17B79">
        <w:rPr>
          <w:rFonts w:ascii="Arial" w:eastAsia="Times New Roman" w:hAnsi="Arial" w:cs="Arial"/>
          <w:color w:val="0D0D0D"/>
          <w:sz w:val="24"/>
          <w:szCs w:val="24"/>
          <w:lang w:eastAsia="tr-TR"/>
        </w:rPr>
        <w:t>1</w:t>
      </w:r>
      <w:r w:rsidR="006B79B0">
        <w:rPr>
          <w:rFonts w:ascii="Arial" w:eastAsia="Times New Roman" w:hAnsi="Arial" w:cs="Arial"/>
          <w:color w:val="0D0D0D"/>
          <w:sz w:val="24"/>
          <w:szCs w:val="24"/>
          <w:lang w:eastAsia="tr-TR"/>
        </w:rPr>
        <w:t>5</w:t>
      </w:r>
      <w:r w:rsidRPr="00D17B79">
        <w:rPr>
          <w:rFonts w:ascii="Arial" w:eastAsia="Times New Roman" w:hAnsi="Arial" w:cs="Arial"/>
          <w:color w:val="0D0D0D"/>
          <w:sz w:val="24"/>
          <w:szCs w:val="24"/>
          <w:lang w:eastAsia="tr-TR"/>
        </w:rPr>
        <w:t xml:space="preserve">-) Ayni varlıkların ve işletmenin devir alınmasına ilişkin olanlar da </w:t>
      </w:r>
      <w:proofErr w:type="gramStart"/>
      <w:r w:rsidRPr="00D17B79">
        <w:rPr>
          <w:rFonts w:ascii="Arial" w:eastAsia="Times New Roman" w:hAnsi="Arial" w:cs="Arial"/>
          <w:color w:val="0D0D0D"/>
          <w:sz w:val="24"/>
          <w:szCs w:val="24"/>
          <w:lang w:eastAsia="tr-TR"/>
        </w:rPr>
        <w:t>dahil</w:t>
      </w:r>
      <w:proofErr w:type="gramEnd"/>
      <w:r w:rsidRPr="00D17B79">
        <w:rPr>
          <w:rFonts w:ascii="Arial" w:eastAsia="Times New Roman" w:hAnsi="Arial" w:cs="Arial"/>
          <w:color w:val="0D0D0D"/>
          <w:sz w:val="24"/>
          <w:szCs w:val="24"/>
          <w:lang w:eastAsia="tr-TR"/>
        </w:rPr>
        <w:t xml:space="preserve"> olmak üzere, kurulmakta olan şirket ile kurucular ve diğer kişilerle yapılan ve kuruluşla ilgili olan sözleşmeler (Ticaret Sicili Yönetmeliği m. 90/1-g).</w:t>
      </w:r>
    </w:p>
    <w:p w:rsidR="00AA561A" w:rsidRPr="00D17B79" w:rsidRDefault="00AA561A" w:rsidP="00D17B79">
      <w:pPr>
        <w:spacing w:after="0" w:line="240" w:lineRule="auto"/>
        <w:jc w:val="both"/>
        <w:rPr>
          <w:rFonts w:ascii="Times New Roman" w:eastAsia="Times New Roman" w:hAnsi="Times New Roman" w:cs="Times New Roman"/>
          <w:color w:val="0D0D0D"/>
          <w:sz w:val="24"/>
          <w:szCs w:val="24"/>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b/>
          <w:bCs/>
          <w:color w:val="FF0000"/>
          <w:sz w:val="24"/>
          <w:szCs w:val="24"/>
          <w:u w:val="single"/>
          <w:lang w:eastAsia="tr-TR"/>
        </w:rPr>
        <w:t>AYRICA, AŞAĞIDAKİ HUSUSLARA DİKKAT EDİLMELİDİR:</w:t>
      </w:r>
    </w:p>
    <w:p w:rsidR="00D17B79" w:rsidRPr="00D17B79" w:rsidRDefault="00107C52" w:rsidP="00D17B79">
      <w:pPr>
        <w:numPr>
          <w:ilvl w:val="0"/>
          <w:numId w:val="23"/>
        </w:numPr>
        <w:spacing w:after="0" w:line="240" w:lineRule="auto"/>
        <w:ind w:left="0"/>
        <w:jc w:val="both"/>
        <w:rPr>
          <w:rFonts w:ascii="Times New Roman" w:eastAsia="Times New Roman" w:hAnsi="Times New Roman" w:cs="Times New Roman"/>
          <w:color w:val="0D0D0D"/>
          <w:sz w:val="24"/>
          <w:szCs w:val="24"/>
          <w:lang w:eastAsia="tr-TR"/>
        </w:rPr>
      </w:pPr>
      <w:hyperlink r:id="rId11" w:tgtFrame="_blank" w:history="1">
        <w:r w:rsidR="00D17B79" w:rsidRPr="00D17B79">
          <w:rPr>
            <w:rFonts w:ascii="Arial" w:eastAsia="Times New Roman" w:hAnsi="Arial" w:cs="Arial"/>
            <w:color w:val="007BFF"/>
            <w:sz w:val="24"/>
            <w:szCs w:val="24"/>
            <w:u w:val="single"/>
            <w:lang w:eastAsia="tr-TR"/>
          </w:rPr>
          <w:t>Ticaret Unvanıyla İlgili Hatırlatma</w:t>
        </w:r>
      </w:hyperlink>
    </w:p>
    <w:p w:rsidR="00D17B79" w:rsidRPr="00D17B79" w:rsidRDefault="00D17B79" w:rsidP="00D17B79">
      <w:pPr>
        <w:numPr>
          <w:ilvl w:val="0"/>
          <w:numId w:val="23"/>
        </w:numPr>
        <w:spacing w:after="0" w:line="240" w:lineRule="auto"/>
        <w:ind w:left="0"/>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Limited şirkette, her ortağın koymuş olduğu sermaye payının 25 TL veya katları olması gerekmektedir (TTK m. 583).</w:t>
      </w:r>
    </w:p>
    <w:p w:rsidR="00D17B79" w:rsidRPr="00D17B79" w:rsidRDefault="00D17B79" w:rsidP="00D17B79">
      <w:pPr>
        <w:numPr>
          <w:ilvl w:val="0"/>
          <w:numId w:val="26"/>
        </w:numPr>
        <w:spacing w:after="0" w:line="240" w:lineRule="auto"/>
        <w:ind w:left="0"/>
        <w:jc w:val="both"/>
        <w:rPr>
          <w:rFonts w:ascii="Times New Roman" w:eastAsia="Times New Roman" w:hAnsi="Times New Roman" w:cs="Times New Roman"/>
          <w:color w:val="0D0D0D"/>
          <w:sz w:val="27"/>
          <w:szCs w:val="27"/>
          <w:lang w:eastAsia="tr-TR"/>
        </w:rPr>
      </w:pPr>
      <w:r w:rsidRPr="00D17B79">
        <w:rPr>
          <w:rFonts w:ascii="Arial" w:eastAsia="Times New Roman" w:hAnsi="Arial" w:cs="Arial"/>
          <w:color w:val="0D0D0D"/>
          <w:sz w:val="24"/>
          <w:szCs w:val="24"/>
          <w:lang w:eastAsia="tr-TR"/>
        </w:rPr>
        <w:t>TTK m. 623/1 gereğince, şirket ortaklarından en az birinin sınırsız olarak yönetim hakkına ve temsil yetkisine sahip müdür seçilmesi gereklidir.</w:t>
      </w:r>
    </w:p>
    <w:p w:rsidR="00D17B79" w:rsidRPr="00D17B79" w:rsidRDefault="00D17B79" w:rsidP="00D17B79">
      <w:pPr>
        <w:spacing w:after="0" w:line="240" w:lineRule="auto"/>
        <w:jc w:val="both"/>
        <w:rPr>
          <w:rFonts w:ascii="Times New Roman" w:eastAsia="Times New Roman" w:hAnsi="Times New Roman" w:cs="Times New Roman"/>
          <w:color w:val="0D0D0D"/>
          <w:sz w:val="27"/>
          <w:szCs w:val="27"/>
          <w:lang w:eastAsia="tr-TR"/>
        </w:rPr>
      </w:pPr>
    </w:p>
    <w:p w:rsidR="00D17B79" w:rsidRDefault="00D17B79" w:rsidP="00D17B79">
      <w:pPr>
        <w:spacing w:after="0" w:line="240" w:lineRule="auto"/>
        <w:jc w:val="both"/>
        <w:rPr>
          <w:rFonts w:ascii="Arial" w:eastAsia="Times New Roman" w:hAnsi="Arial" w:cs="Arial"/>
          <w:b/>
          <w:bCs/>
          <w:color w:val="0D0D0D"/>
          <w:sz w:val="24"/>
          <w:szCs w:val="24"/>
          <w:u w:val="single"/>
          <w:lang w:eastAsia="tr-TR"/>
        </w:rPr>
      </w:pPr>
      <w:r w:rsidRPr="00D17B79">
        <w:rPr>
          <w:rFonts w:ascii="Arial" w:eastAsia="Times New Roman" w:hAnsi="Arial" w:cs="Arial"/>
          <w:color w:val="0D0D0D"/>
          <w:sz w:val="24"/>
          <w:szCs w:val="24"/>
          <w:lang w:eastAsia="tr-TR"/>
        </w:rPr>
        <w:t>​</w:t>
      </w:r>
      <w:r w:rsidRPr="00D17B79">
        <w:rPr>
          <w:rFonts w:ascii="Arial" w:eastAsia="Times New Roman" w:hAnsi="Arial" w:cs="Arial"/>
          <w:b/>
          <w:bCs/>
          <w:color w:val="0D0D0D"/>
          <w:sz w:val="24"/>
          <w:szCs w:val="24"/>
          <w:u w:val="single"/>
          <w:lang w:eastAsia="tr-TR"/>
        </w:rPr>
        <w:t>TEK PAY SAHİPLİ LİMİTED ŞİRKETLERİN KURULUŞU</w:t>
      </w: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p>
    <w:p w:rsidR="00D17B79" w:rsidRPr="00D17B79" w:rsidRDefault="00D17B79" w:rsidP="00D17B79">
      <w:pPr>
        <w:spacing w:after="0" w:line="240" w:lineRule="auto"/>
        <w:jc w:val="both"/>
        <w:rPr>
          <w:rFonts w:ascii="Times New Roman" w:eastAsia="Times New Roman" w:hAnsi="Times New Roman" w:cs="Times New Roman"/>
          <w:color w:val="0D0D0D"/>
          <w:sz w:val="24"/>
          <w:szCs w:val="24"/>
          <w:lang w:eastAsia="tr-TR"/>
        </w:rPr>
      </w:pPr>
      <w:r w:rsidRPr="00D17B79">
        <w:rPr>
          <w:rFonts w:ascii="Arial" w:eastAsia="Times New Roman" w:hAnsi="Arial" w:cs="Arial"/>
          <w:color w:val="0D0D0D"/>
          <w:sz w:val="24"/>
          <w:szCs w:val="24"/>
          <w:lang w:eastAsia="tr-TR"/>
        </w:rPr>
        <w:t xml:space="preserve">Tek pay sahipli </w:t>
      </w:r>
      <w:proofErr w:type="spellStart"/>
      <w:r w:rsidRPr="00D17B79">
        <w:rPr>
          <w:rFonts w:ascii="Arial" w:eastAsia="Times New Roman" w:hAnsi="Arial" w:cs="Arial"/>
          <w:color w:val="0D0D0D"/>
          <w:sz w:val="24"/>
          <w:szCs w:val="24"/>
          <w:lang w:eastAsia="tr-TR"/>
        </w:rPr>
        <w:t>limited</w:t>
      </w:r>
      <w:proofErr w:type="spellEnd"/>
      <w:r w:rsidRPr="00D17B79">
        <w:rPr>
          <w:rFonts w:ascii="Arial" w:eastAsia="Times New Roman" w:hAnsi="Arial" w:cs="Arial"/>
          <w:color w:val="0D0D0D"/>
          <w:sz w:val="24"/>
          <w:szCs w:val="24"/>
          <w:lang w:eastAsia="tr-TR"/>
        </w:rPr>
        <w:t xml:space="preserve"> şirket kuruluşlarında, birden fazla pay sahibi bulunan </w:t>
      </w:r>
      <w:proofErr w:type="spellStart"/>
      <w:r w:rsidRPr="00D17B79">
        <w:rPr>
          <w:rFonts w:ascii="Arial" w:eastAsia="Times New Roman" w:hAnsi="Arial" w:cs="Arial"/>
          <w:color w:val="0D0D0D"/>
          <w:sz w:val="24"/>
          <w:szCs w:val="24"/>
          <w:lang w:eastAsia="tr-TR"/>
        </w:rPr>
        <w:t>limited</w:t>
      </w:r>
      <w:proofErr w:type="spellEnd"/>
      <w:r w:rsidRPr="00D17B79">
        <w:rPr>
          <w:rFonts w:ascii="Arial" w:eastAsia="Times New Roman" w:hAnsi="Arial" w:cs="Arial"/>
          <w:color w:val="0D0D0D"/>
          <w:sz w:val="24"/>
          <w:szCs w:val="24"/>
          <w:lang w:eastAsia="tr-TR"/>
        </w:rPr>
        <w:t xml:space="preserve"> şirket kuruluşlarında istenilen yukarıdaki belgeler ile müracaat edilmelidir. Ayrıca başka bir belge talep edilmemektedir (Ticaret Sicili Yönetmeliği m. 100).</w:t>
      </w:r>
    </w:p>
    <w:p w:rsidR="00FF74F6" w:rsidRDefault="00107C52">
      <w:bookmarkStart w:id="0" w:name="_GoBack"/>
      <w:bookmarkEnd w:id="0"/>
    </w:p>
    <w:sectPr w:rsidR="00FF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31"/>
    <w:multiLevelType w:val="multilevel"/>
    <w:tmpl w:val="ED1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C5D6D"/>
    <w:multiLevelType w:val="multilevel"/>
    <w:tmpl w:val="DACA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C194F"/>
    <w:multiLevelType w:val="multilevel"/>
    <w:tmpl w:val="391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0132C"/>
    <w:multiLevelType w:val="multilevel"/>
    <w:tmpl w:val="582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82EAF"/>
    <w:multiLevelType w:val="multilevel"/>
    <w:tmpl w:val="5662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52549"/>
    <w:multiLevelType w:val="multilevel"/>
    <w:tmpl w:val="3AF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606CAD"/>
    <w:multiLevelType w:val="multilevel"/>
    <w:tmpl w:val="09A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9320E"/>
    <w:multiLevelType w:val="multilevel"/>
    <w:tmpl w:val="210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53DF3"/>
    <w:multiLevelType w:val="multilevel"/>
    <w:tmpl w:val="CBA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50C32"/>
    <w:multiLevelType w:val="multilevel"/>
    <w:tmpl w:val="307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07B60"/>
    <w:multiLevelType w:val="multilevel"/>
    <w:tmpl w:val="EA7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A1688"/>
    <w:multiLevelType w:val="multilevel"/>
    <w:tmpl w:val="38B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341B3"/>
    <w:multiLevelType w:val="multilevel"/>
    <w:tmpl w:val="73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E7521"/>
    <w:multiLevelType w:val="multilevel"/>
    <w:tmpl w:val="959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D16B71"/>
    <w:multiLevelType w:val="multilevel"/>
    <w:tmpl w:val="21E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34AE1"/>
    <w:multiLevelType w:val="multilevel"/>
    <w:tmpl w:val="9E7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C1B75"/>
    <w:multiLevelType w:val="multilevel"/>
    <w:tmpl w:val="FD3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3C32DF"/>
    <w:multiLevelType w:val="multilevel"/>
    <w:tmpl w:val="C0B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956D2D"/>
    <w:multiLevelType w:val="multilevel"/>
    <w:tmpl w:val="5C32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30550"/>
    <w:multiLevelType w:val="multilevel"/>
    <w:tmpl w:val="137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35B5E"/>
    <w:multiLevelType w:val="multilevel"/>
    <w:tmpl w:val="F9F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42255"/>
    <w:multiLevelType w:val="multilevel"/>
    <w:tmpl w:val="7F9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48028B"/>
    <w:multiLevelType w:val="multilevel"/>
    <w:tmpl w:val="75E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5B5B56"/>
    <w:multiLevelType w:val="multilevel"/>
    <w:tmpl w:val="81E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28429F"/>
    <w:multiLevelType w:val="multilevel"/>
    <w:tmpl w:val="188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B2F2A"/>
    <w:multiLevelType w:val="multilevel"/>
    <w:tmpl w:val="3404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985410"/>
    <w:multiLevelType w:val="multilevel"/>
    <w:tmpl w:val="8150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980F12"/>
    <w:multiLevelType w:val="multilevel"/>
    <w:tmpl w:val="A7F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6F0CBC"/>
    <w:multiLevelType w:val="multilevel"/>
    <w:tmpl w:val="83E8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C21850"/>
    <w:multiLevelType w:val="multilevel"/>
    <w:tmpl w:val="C180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3B37FE"/>
    <w:multiLevelType w:val="multilevel"/>
    <w:tmpl w:val="8BA8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35987"/>
    <w:multiLevelType w:val="multilevel"/>
    <w:tmpl w:val="CB7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563517"/>
    <w:multiLevelType w:val="multilevel"/>
    <w:tmpl w:val="EBE2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20EBB"/>
    <w:multiLevelType w:val="multilevel"/>
    <w:tmpl w:val="8DB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944C4D"/>
    <w:multiLevelType w:val="multilevel"/>
    <w:tmpl w:val="B0D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542658"/>
    <w:multiLevelType w:val="multilevel"/>
    <w:tmpl w:val="5E6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676A8"/>
    <w:multiLevelType w:val="multilevel"/>
    <w:tmpl w:val="C19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E4199A"/>
    <w:multiLevelType w:val="multilevel"/>
    <w:tmpl w:val="D572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C3609B"/>
    <w:multiLevelType w:val="multilevel"/>
    <w:tmpl w:val="CCF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38"/>
  </w:num>
  <w:num w:numId="4">
    <w:abstractNumId w:val="29"/>
  </w:num>
  <w:num w:numId="5">
    <w:abstractNumId w:val="35"/>
  </w:num>
  <w:num w:numId="6">
    <w:abstractNumId w:val="1"/>
  </w:num>
  <w:num w:numId="7">
    <w:abstractNumId w:val="27"/>
  </w:num>
  <w:num w:numId="8">
    <w:abstractNumId w:val="32"/>
  </w:num>
  <w:num w:numId="9">
    <w:abstractNumId w:val="13"/>
  </w:num>
  <w:num w:numId="10">
    <w:abstractNumId w:val="21"/>
  </w:num>
  <w:num w:numId="11">
    <w:abstractNumId w:val="25"/>
  </w:num>
  <w:num w:numId="12">
    <w:abstractNumId w:val="17"/>
  </w:num>
  <w:num w:numId="13">
    <w:abstractNumId w:val="16"/>
  </w:num>
  <w:num w:numId="14">
    <w:abstractNumId w:val="2"/>
  </w:num>
  <w:num w:numId="15">
    <w:abstractNumId w:val="10"/>
  </w:num>
  <w:num w:numId="16">
    <w:abstractNumId w:val="15"/>
  </w:num>
  <w:num w:numId="17">
    <w:abstractNumId w:val="30"/>
  </w:num>
  <w:num w:numId="18">
    <w:abstractNumId w:val="11"/>
  </w:num>
  <w:num w:numId="19">
    <w:abstractNumId w:val="19"/>
  </w:num>
  <w:num w:numId="20">
    <w:abstractNumId w:val="14"/>
  </w:num>
  <w:num w:numId="21">
    <w:abstractNumId w:val="33"/>
  </w:num>
  <w:num w:numId="22">
    <w:abstractNumId w:val="18"/>
  </w:num>
  <w:num w:numId="23">
    <w:abstractNumId w:val="4"/>
  </w:num>
  <w:num w:numId="24">
    <w:abstractNumId w:val="7"/>
  </w:num>
  <w:num w:numId="25">
    <w:abstractNumId w:val="31"/>
  </w:num>
  <w:num w:numId="26">
    <w:abstractNumId w:val="28"/>
  </w:num>
  <w:num w:numId="27">
    <w:abstractNumId w:val="6"/>
  </w:num>
  <w:num w:numId="28">
    <w:abstractNumId w:val="22"/>
  </w:num>
  <w:num w:numId="29">
    <w:abstractNumId w:val="5"/>
  </w:num>
  <w:num w:numId="30">
    <w:abstractNumId w:val="26"/>
  </w:num>
  <w:num w:numId="31">
    <w:abstractNumId w:val="20"/>
  </w:num>
  <w:num w:numId="32">
    <w:abstractNumId w:val="24"/>
  </w:num>
  <w:num w:numId="33">
    <w:abstractNumId w:val="37"/>
  </w:num>
  <w:num w:numId="34">
    <w:abstractNumId w:val="23"/>
  </w:num>
  <w:num w:numId="35">
    <w:abstractNumId w:val="8"/>
  </w:num>
  <w:num w:numId="36">
    <w:abstractNumId w:val="3"/>
  </w:num>
  <w:num w:numId="37">
    <w:abstractNumId w:val="12"/>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79"/>
    <w:rsid w:val="000026F7"/>
    <w:rsid w:val="0003527F"/>
    <w:rsid w:val="00065F6D"/>
    <w:rsid w:val="00107C52"/>
    <w:rsid w:val="001419B0"/>
    <w:rsid w:val="00233D4F"/>
    <w:rsid w:val="002B4137"/>
    <w:rsid w:val="004B5E42"/>
    <w:rsid w:val="006B79B0"/>
    <w:rsid w:val="007F1D24"/>
    <w:rsid w:val="00856251"/>
    <w:rsid w:val="009832BC"/>
    <w:rsid w:val="009A4225"/>
    <w:rsid w:val="009C5C6C"/>
    <w:rsid w:val="00AA561A"/>
    <w:rsid w:val="00C74522"/>
    <w:rsid w:val="00D17B79"/>
    <w:rsid w:val="00D47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5F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65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7680">
      <w:bodyDiv w:val="1"/>
      <w:marLeft w:val="0"/>
      <w:marRight w:val="0"/>
      <w:marTop w:val="0"/>
      <w:marBottom w:val="0"/>
      <w:divBdr>
        <w:top w:val="none" w:sz="0" w:space="0" w:color="auto"/>
        <w:left w:val="none" w:sz="0" w:space="0" w:color="auto"/>
        <w:bottom w:val="none" w:sz="0" w:space="0" w:color="auto"/>
        <w:right w:val="none" w:sz="0" w:space="0" w:color="auto"/>
      </w:divBdr>
      <w:divsChild>
        <w:div w:id="36708619">
          <w:marLeft w:val="0"/>
          <w:marRight w:val="0"/>
          <w:marTop w:val="0"/>
          <w:marBottom w:val="0"/>
          <w:divBdr>
            <w:top w:val="none" w:sz="0" w:space="0" w:color="auto"/>
            <w:left w:val="none" w:sz="0" w:space="0" w:color="auto"/>
            <w:bottom w:val="none" w:sz="0" w:space="0" w:color="auto"/>
            <w:right w:val="none" w:sz="0" w:space="0" w:color="auto"/>
          </w:divBdr>
        </w:div>
      </w:divsChild>
    </w:div>
    <w:div w:id="628173177">
      <w:bodyDiv w:val="1"/>
      <w:marLeft w:val="0"/>
      <w:marRight w:val="0"/>
      <w:marTop w:val="0"/>
      <w:marBottom w:val="0"/>
      <w:divBdr>
        <w:top w:val="none" w:sz="0" w:space="0" w:color="auto"/>
        <w:left w:val="none" w:sz="0" w:space="0" w:color="auto"/>
        <w:bottom w:val="none" w:sz="0" w:space="0" w:color="auto"/>
        <w:right w:val="none" w:sz="0" w:space="0" w:color="auto"/>
      </w:divBdr>
    </w:div>
    <w:div w:id="1664699557">
      <w:bodyDiv w:val="1"/>
      <w:marLeft w:val="0"/>
      <w:marRight w:val="0"/>
      <w:marTop w:val="0"/>
      <w:marBottom w:val="0"/>
      <w:divBdr>
        <w:top w:val="none" w:sz="0" w:space="0" w:color="auto"/>
        <w:left w:val="none" w:sz="0" w:space="0" w:color="auto"/>
        <w:bottom w:val="none" w:sz="0" w:space="0" w:color="auto"/>
        <w:right w:val="none" w:sz="0" w:space="0" w:color="auto"/>
      </w:divBdr>
      <w:divsChild>
        <w:div w:id="110842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dilekceler-belgeler/tuzel_kisi_oda_kayit_beyannamesi.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ito.org.tr/documents/Ticaret-Sicil/dilekceler-belgeler/oda_kayit_dilekce_ornegi.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tr/hizmetler/ticaret-sicili-islemleri/tescil-islemleri/limited-sirketler" TargetMode="External"/><Relationship Id="rId11" Type="http://schemas.openxmlformats.org/officeDocument/2006/relationships/hyperlink" Target="https://www.ito.org.tr/documents/Ticaret-Sicil/onemli_bilgiler_ve_duyurular/unvan_hatirlatma.pdf" TargetMode="External"/><Relationship Id="rId5" Type="http://schemas.openxmlformats.org/officeDocument/2006/relationships/webSettings" Target="webSettings.xml"/><Relationship Id="rId10" Type="http://schemas.openxmlformats.org/officeDocument/2006/relationships/hyperlink" Target="https://www.ito.org.tr/documents/Ticaret-Sicil/dilekceler-belgeler/gercek_kisi_atama_dilekcesi.docx" TargetMode="External"/><Relationship Id="rId4" Type="http://schemas.openxmlformats.org/officeDocument/2006/relationships/settings" Target="settings.xml"/><Relationship Id="rId9" Type="http://schemas.openxmlformats.org/officeDocument/2006/relationships/hyperlink" Target="https://www.ito.org.tr/documents/Ticaret-Sicil/dilekceler-belgeler/ltd_kurulus_gorev_kabul.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9182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2023-03-16T07:39:00Z</dcterms:created>
  <dcterms:modified xsi:type="dcterms:W3CDTF">2023-03-16T07:39:00Z</dcterms:modified>
</cp:coreProperties>
</file>